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40" w:rsidRDefault="00EE2540" w:rsidP="00EE2540">
      <w:pPr>
        <w:jc w:val="right"/>
      </w:pPr>
      <w:bookmarkStart w:id="0" w:name="_GoBack"/>
      <w:bookmarkEnd w:id="0"/>
      <w:proofErr w:type="spellStart"/>
      <w:r>
        <w:t>Kraków</w:t>
      </w:r>
      <w:proofErr w:type="spellEnd"/>
      <w:r>
        <w:t xml:space="preserve">,  </w:t>
      </w:r>
      <w:proofErr w:type="spellStart"/>
      <w:r>
        <w:t>dnia</w:t>
      </w:r>
      <w:proofErr w:type="spellEnd"/>
      <w:r>
        <w:t xml:space="preserve"> 17.07. 2017r.</w:t>
      </w:r>
    </w:p>
    <w:p w:rsidR="00EE2540" w:rsidRDefault="00EE2540" w:rsidP="00EE2540">
      <w:pPr>
        <w:jc w:val="both"/>
      </w:pPr>
      <w:proofErr w:type="spellStart"/>
      <w:r>
        <w:rPr>
          <w:b/>
          <w:i/>
        </w:rPr>
        <w:t>znak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sprawy</w:t>
      </w:r>
      <w:proofErr w:type="spellEnd"/>
      <w:r>
        <w:rPr>
          <w:b/>
        </w:rPr>
        <w:t xml:space="preserve">: </w:t>
      </w:r>
      <w:r>
        <w:t>PN/1/U/2017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25"/>
        <w:gridCol w:w="3769"/>
      </w:tblGrid>
      <w:tr w:rsidR="00EE2540" w:rsidTr="00996B6C">
        <w:trPr>
          <w:trHeight w:val="2824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40" w:rsidRPr="002E5A29" w:rsidRDefault="00EE2540" w:rsidP="00996B6C">
            <w:pPr>
              <w:snapToGrid w:val="0"/>
              <w:jc w:val="center"/>
              <w:rPr>
                <w:b/>
              </w:rPr>
            </w:pPr>
            <w:r w:rsidRPr="007C2326">
              <w:rPr>
                <w:b/>
                <w:sz w:val="28"/>
                <w:szCs w:val="28"/>
              </w:rPr>
              <w:t>ODPOWIED</w:t>
            </w:r>
            <w:r>
              <w:rPr>
                <w:b/>
                <w:sz w:val="28"/>
                <w:szCs w:val="28"/>
              </w:rPr>
              <w:t>ZI</w:t>
            </w:r>
            <w:r w:rsidRPr="007C2326">
              <w:rPr>
                <w:b/>
                <w:sz w:val="28"/>
                <w:szCs w:val="28"/>
              </w:rPr>
              <w:t xml:space="preserve"> NA PYTANIA</w:t>
            </w:r>
          </w:p>
          <w:p w:rsidR="00EE2540" w:rsidRPr="002E5A29" w:rsidRDefault="00EE2540" w:rsidP="00996B6C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EE2540" w:rsidRDefault="00EE2540" w:rsidP="00996B6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40" w:rsidRDefault="00EE2540" w:rsidP="00996B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Województwo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Małopolskie</w:t>
            </w:r>
            <w:proofErr w:type="spellEnd"/>
          </w:p>
          <w:p w:rsidR="00EE2540" w:rsidRDefault="00EE2540" w:rsidP="00996B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Basztowa</w:t>
            </w:r>
            <w:proofErr w:type="spellEnd"/>
            <w:r>
              <w:rPr>
                <w:b/>
              </w:rPr>
              <w:t xml:space="preserve"> 22, 31-156 </w:t>
            </w:r>
            <w:proofErr w:type="spellStart"/>
            <w:r>
              <w:rPr>
                <w:b/>
              </w:rPr>
              <w:t>Kraków</w:t>
            </w:r>
            <w:proofErr w:type="spellEnd"/>
          </w:p>
          <w:p w:rsidR="00EE2540" w:rsidRDefault="00EE2540" w:rsidP="00996B6C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którego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działa</w:t>
            </w:r>
            <w:proofErr w:type="spellEnd"/>
          </w:p>
          <w:p w:rsidR="00EE2540" w:rsidRDefault="00EE2540" w:rsidP="00996B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Dyrektor</w:t>
            </w:r>
            <w:proofErr w:type="spellEnd"/>
          </w:p>
          <w:p w:rsidR="00EE2540" w:rsidRDefault="00EE2540" w:rsidP="00996B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Szkoły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Policealnej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Integracyjnej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Masażu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Leczniczego</w:t>
            </w:r>
            <w:proofErr w:type="spellEnd"/>
            <w:r>
              <w:rPr>
                <w:b/>
              </w:rPr>
              <w:t xml:space="preserve"> Nr 2 w </w:t>
            </w:r>
            <w:proofErr w:type="spellStart"/>
            <w:r>
              <w:rPr>
                <w:b/>
              </w:rPr>
              <w:t>Krakowie</w:t>
            </w:r>
            <w:proofErr w:type="spellEnd"/>
          </w:p>
          <w:p w:rsidR="00EE2540" w:rsidRDefault="00EE2540" w:rsidP="00996B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Królewska</w:t>
            </w:r>
            <w:proofErr w:type="spellEnd"/>
            <w:r>
              <w:rPr>
                <w:b/>
              </w:rPr>
              <w:t xml:space="preserve"> 86</w:t>
            </w:r>
          </w:p>
          <w:p w:rsidR="00EE2540" w:rsidRDefault="00EE2540" w:rsidP="00996B6C">
            <w:pPr>
              <w:jc w:val="center"/>
              <w:rPr>
                <w:sz w:val="20"/>
              </w:rPr>
            </w:pPr>
            <w:r>
              <w:rPr>
                <w:b/>
              </w:rPr>
              <w:t xml:space="preserve">30-079 </w:t>
            </w:r>
            <w:proofErr w:type="spellStart"/>
            <w:r>
              <w:rPr>
                <w:b/>
              </w:rPr>
              <w:t>Kraków</w:t>
            </w:r>
            <w:proofErr w:type="spellEnd"/>
          </w:p>
        </w:tc>
      </w:tr>
    </w:tbl>
    <w:p w:rsidR="00EE2540" w:rsidRDefault="00EE2540" w:rsidP="00EE2540">
      <w:pPr>
        <w:jc w:val="both"/>
      </w:pPr>
    </w:p>
    <w:p w:rsidR="00EE2540" w:rsidRDefault="00EE2540" w:rsidP="00EE2540">
      <w:pPr>
        <w:jc w:val="both"/>
        <w:rPr>
          <w:rStyle w:val="Pogrubienie"/>
          <w:b w:val="0"/>
          <w:i/>
        </w:rPr>
      </w:pPr>
      <w:r>
        <w:t xml:space="preserve">Na </w:t>
      </w:r>
      <w:proofErr w:type="spellStart"/>
      <w:r>
        <w:t>podstawie</w:t>
      </w:r>
      <w:proofErr w:type="spellEnd"/>
      <w:r>
        <w:t xml:space="preserve"> art. 38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stycznia</w:t>
      </w:r>
      <w:proofErr w:type="spellEnd"/>
      <w:r>
        <w:t xml:space="preserve"> 2004 r. 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(Dz. U. z 2015 r. </w:t>
      </w:r>
      <w:proofErr w:type="spellStart"/>
      <w:r>
        <w:t>poz</w:t>
      </w:r>
      <w:proofErr w:type="spellEnd"/>
      <w:r>
        <w:t xml:space="preserve">. 2164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</w:t>
      </w:r>
      <w:proofErr w:type="spellStart"/>
      <w:r>
        <w:t>Zamawiający</w:t>
      </w:r>
      <w:proofErr w:type="spellEnd"/>
      <w:r>
        <w:t xml:space="preserve"> – </w:t>
      </w:r>
      <w:proofErr w:type="spellStart"/>
      <w:r w:rsidRPr="0002412B">
        <w:t>Szkoła</w:t>
      </w:r>
      <w:proofErr w:type="spellEnd"/>
      <w:r w:rsidRPr="0002412B">
        <w:t xml:space="preserve"> </w:t>
      </w:r>
      <w:proofErr w:type="spellStart"/>
      <w:r w:rsidRPr="0002412B">
        <w:t>Policealna</w:t>
      </w:r>
      <w:proofErr w:type="spellEnd"/>
      <w:r w:rsidRPr="0002412B">
        <w:t xml:space="preserve"> </w:t>
      </w:r>
      <w:proofErr w:type="spellStart"/>
      <w:r w:rsidRPr="0002412B">
        <w:t>Integracyjna</w:t>
      </w:r>
      <w:proofErr w:type="spellEnd"/>
      <w:r w:rsidRPr="0002412B">
        <w:t xml:space="preserve"> </w:t>
      </w:r>
      <w:proofErr w:type="spellStart"/>
      <w:r w:rsidRPr="0002412B">
        <w:t>Masażu</w:t>
      </w:r>
      <w:proofErr w:type="spellEnd"/>
      <w:r w:rsidRPr="0002412B">
        <w:t xml:space="preserve"> </w:t>
      </w:r>
      <w:proofErr w:type="spellStart"/>
      <w:r w:rsidRPr="0002412B">
        <w:t>Leczniczego</w:t>
      </w:r>
      <w:proofErr w:type="spellEnd"/>
      <w:r w:rsidRPr="0002412B">
        <w:t xml:space="preserve"> Nr 2 w </w:t>
      </w:r>
      <w:proofErr w:type="spellStart"/>
      <w:r w:rsidRPr="0002412B">
        <w:t>Krakowie</w:t>
      </w:r>
      <w:proofErr w:type="spellEnd"/>
      <w:r w:rsidRPr="0002412B">
        <w:t xml:space="preserve"> </w:t>
      </w:r>
      <w:proofErr w:type="spellStart"/>
      <w:r w:rsidRPr="0002412B">
        <w:t>ul</w:t>
      </w:r>
      <w:proofErr w:type="spellEnd"/>
      <w:r w:rsidRPr="0002412B">
        <w:t xml:space="preserve">. </w:t>
      </w:r>
      <w:proofErr w:type="spellStart"/>
      <w:r w:rsidRPr="0002412B">
        <w:t>Królewska</w:t>
      </w:r>
      <w:proofErr w:type="spellEnd"/>
      <w:r w:rsidRPr="0002412B">
        <w:t xml:space="preserve"> 86, 30-079 </w:t>
      </w:r>
      <w:proofErr w:type="spellStart"/>
      <w:r w:rsidRPr="0002412B">
        <w:t>Kraków</w:t>
      </w:r>
      <w:proofErr w:type="spellEnd"/>
      <w:r>
        <w:t xml:space="preserve">,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b/>
        </w:rPr>
        <w:t xml:space="preserve"> „</w:t>
      </w:r>
      <w:proofErr w:type="spellStart"/>
      <w:r>
        <w:t>Dostawę</w:t>
      </w:r>
      <w:proofErr w:type="spellEnd"/>
      <w:r w:rsidRPr="0002412B">
        <w:t xml:space="preserve"> </w:t>
      </w:r>
      <w:proofErr w:type="spellStart"/>
      <w:r w:rsidRPr="0002412B">
        <w:t>wraz</w:t>
      </w:r>
      <w:proofErr w:type="spellEnd"/>
      <w:r w:rsidRPr="0002412B">
        <w:t xml:space="preserve"> z </w:t>
      </w:r>
      <w:proofErr w:type="spellStart"/>
      <w:r w:rsidRPr="0002412B">
        <w:t>instalacją</w:t>
      </w:r>
      <w:proofErr w:type="spellEnd"/>
      <w:r w:rsidRPr="0002412B">
        <w:t xml:space="preserve"> </w:t>
      </w:r>
      <w:proofErr w:type="spellStart"/>
      <w:r w:rsidRPr="0002412B">
        <w:t>wyposażenia</w:t>
      </w:r>
      <w:proofErr w:type="spellEnd"/>
      <w:r w:rsidRPr="0002412B">
        <w:t xml:space="preserve"> do SPIML</w:t>
      </w:r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Modernizacja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</w:t>
      </w:r>
      <w:proofErr w:type="spellStart"/>
      <w:r>
        <w:t>Zawodowego</w:t>
      </w:r>
      <w:proofErr w:type="spellEnd"/>
      <w:r>
        <w:t xml:space="preserve"> w </w:t>
      </w:r>
      <w:proofErr w:type="spellStart"/>
      <w:r>
        <w:t>Małopolsce</w:t>
      </w:r>
      <w:proofErr w:type="spellEnd"/>
      <w:r>
        <w:t xml:space="preserve"> II – </w:t>
      </w:r>
      <w:proofErr w:type="spellStart"/>
      <w:r>
        <w:t>Działanie</w:t>
      </w:r>
      <w:proofErr w:type="spellEnd"/>
      <w:r>
        <w:t xml:space="preserve"> 10.2 RPO</w:t>
      </w:r>
      <w:r>
        <w:rPr>
          <w:rStyle w:val="Pogrubienie"/>
          <w:b w:val="0"/>
          <w:i/>
        </w:rPr>
        <w:t>”.</w:t>
      </w:r>
    </w:p>
    <w:p w:rsidR="00EE2540" w:rsidRDefault="00EE2540" w:rsidP="00EE2540">
      <w:pPr>
        <w:jc w:val="both"/>
        <w:rPr>
          <w:rStyle w:val="Pogrubienie"/>
          <w:b w:val="0"/>
          <w:i/>
        </w:rPr>
      </w:pPr>
    </w:p>
    <w:p w:rsidR="00EE2540" w:rsidRDefault="00EE2540" w:rsidP="00EE2540">
      <w:pPr>
        <w:jc w:val="both"/>
        <w:rPr>
          <w:rStyle w:val="Pogrubienie"/>
          <w:b w:val="0"/>
          <w:iCs/>
        </w:rPr>
      </w:pPr>
      <w:proofErr w:type="spellStart"/>
      <w:r>
        <w:rPr>
          <w:rStyle w:val="Pogrubienie"/>
          <w:b w:val="0"/>
          <w:iCs/>
        </w:rPr>
        <w:t>Pytania</w:t>
      </w:r>
      <w:proofErr w:type="spellEnd"/>
      <w:r>
        <w:rPr>
          <w:rStyle w:val="Pogrubienie"/>
          <w:b w:val="0"/>
          <w:iCs/>
        </w:rPr>
        <w:t xml:space="preserve"> </w:t>
      </w:r>
      <w:proofErr w:type="spellStart"/>
      <w:r>
        <w:rPr>
          <w:rStyle w:val="Pogrubienie"/>
          <w:b w:val="0"/>
          <w:iCs/>
        </w:rPr>
        <w:t>wykonawcy</w:t>
      </w:r>
      <w:proofErr w:type="spellEnd"/>
      <w:r>
        <w:rPr>
          <w:rStyle w:val="Pogrubienie"/>
          <w:b w:val="0"/>
          <w:iCs/>
        </w:rPr>
        <w:t xml:space="preserve"> </w:t>
      </w:r>
      <w:proofErr w:type="spellStart"/>
      <w:r>
        <w:rPr>
          <w:rStyle w:val="Pogrubienie"/>
          <w:b w:val="0"/>
          <w:iCs/>
        </w:rPr>
        <w:t>oraz</w:t>
      </w:r>
      <w:proofErr w:type="spellEnd"/>
      <w:r>
        <w:rPr>
          <w:rStyle w:val="Pogrubienie"/>
          <w:b w:val="0"/>
          <w:iCs/>
        </w:rPr>
        <w:t xml:space="preserve"> </w:t>
      </w:r>
      <w:proofErr w:type="spellStart"/>
      <w:r>
        <w:rPr>
          <w:rStyle w:val="Pogrubienie"/>
          <w:b w:val="0"/>
          <w:iCs/>
        </w:rPr>
        <w:t>odpowiedź</w:t>
      </w:r>
      <w:proofErr w:type="spellEnd"/>
      <w:r>
        <w:rPr>
          <w:rStyle w:val="Pogrubienie"/>
          <w:b w:val="0"/>
          <w:iCs/>
        </w:rPr>
        <w:t xml:space="preserve"> </w:t>
      </w:r>
      <w:proofErr w:type="spellStart"/>
      <w:r>
        <w:rPr>
          <w:rStyle w:val="Pogrubienie"/>
          <w:b w:val="0"/>
          <w:iCs/>
        </w:rPr>
        <w:t>Zamawiającego</w:t>
      </w:r>
      <w:proofErr w:type="spellEnd"/>
      <w:r>
        <w:rPr>
          <w:rStyle w:val="Pogrubienie"/>
          <w:b w:val="0"/>
          <w:iCs/>
        </w:rPr>
        <w:t>:</w:t>
      </w:r>
    </w:p>
    <w:p w:rsidR="00EE2540" w:rsidRPr="00056583" w:rsidRDefault="00EE2540" w:rsidP="00EE2540">
      <w:pPr>
        <w:tabs>
          <w:tab w:val="left" w:pos="720"/>
        </w:tabs>
        <w:jc w:val="both"/>
        <w:rPr>
          <w:rStyle w:val="Pogrubienie"/>
          <w:iCs/>
        </w:rPr>
      </w:pPr>
      <w:proofErr w:type="spellStart"/>
      <w:r w:rsidRPr="00056583">
        <w:rPr>
          <w:rStyle w:val="Pogrubienie"/>
          <w:iCs/>
        </w:rPr>
        <w:t>Pytanie</w:t>
      </w:r>
      <w:proofErr w:type="spellEnd"/>
      <w:r w:rsidRPr="00056583">
        <w:rPr>
          <w:rStyle w:val="Pogrubienie"/>
          <w:iCs/>
        </w:rPr>
        <w:t xml:space="preserve"> 1. </w:t>
      </w:r>
    </w:p>
    <w:p w:rsidR="00EE2540" w:rsidRPr="006E48EE" w:rsidRDefault="00EE2540" w:rsidP="00EE2540">
      <w:pPr>
        <w:tabs>
          <w:tab w:val="left" w:pos="720"/>
        </w:tabs>
        <w:rPr>
          <w:rFonts w:cs="Calibri"/>
          <w:i/>
          <w:iCs/>
          <w:lang w:eastAsia="zh-CN"/>
        </w:rPr>
      </w:pPr>
      <w:proofErr w:type="spellStart"/>
      <w:r w:rsidRPr="006E48EE">
        <w:rPr>
          <w:rFonts w:cs="Calibri"/>
          <w:i/>
          <w:iCs/>
          <w:lang w:eastAsia="zh-CN"/>
        </w:rPr>
        <w:t>Prosimy</w:t>
      </w:r>
      <w:proofErr w:type="spellEnd"/>
      <w:r w:rsidRPr="006E48EE">
        <w:rPr>
          <w:rFonts w:cs="Calibri"/>
          <w:i/>
          <w:iCs/>
          <w:lang w:eastAsia="zh-CN"/>
        </w:rPr>
        <w:t xml:space="preserve"> </w:t>
      </w:r>
      <w:proofErr w:type="spellStart"/>
      <w:r w:rsidRPr="006E48EE">
        <w:rPr>
          <w:rFonts w:cs="Calibri"/>
          <w:i/>
          <w:iCs/>
          <w:lang w:eastAsia="zh-CN"/>
        </w:rPr>
        <w:t>Zamawiającego</w:t>
      </w:r>
      <w:proofErr w:type="spellEnd"/>
      <w:r w:rsidRPr="006E48EE">
        <w:rPr>
          <w:rFonts w:cs="Calibri"/>
          <w:i/>
          <w:iCs/>
          <w:lang w:eastAsia="zh-CN"/>
        </w:rPr>
        <w:t xml:space="preserve"> o </w:t>
      </w:r>
      <w:proofErr w:type="spellStart"/>
      <w:r w:rsidRPr="006E48EE">
        <w:rPr>
          <w:rFonts w:cs="Calibri"/>
          <w:i/>
          <w:iCs/>
          <w:lang w:eastAsia="zh-CN"/>
        </w:rPr>
        <w:t>dopuszczenie</w:t>
      </w:r>
      <w:proofErr w:type="spellEnd"/>
      <w:r w:rsidRPr="006E48EE">
        <w:rPr>
          <w:rFonts w:cs="Calibri"/>
          <w:i/>
          <w:iCs/>
          <w:lang w:eastAsia="zh-CN"/>
        </w:rPr>
        <w:t xml:space="preserve"> </w:t>
      </w:r>
      <w:proofErr w:type="spellStart"/>
      <w:r w:rsidRPr="006E48EE">
        <w:rPr>
          <w:rFonts w:cs="Calibri"/>
          <w:i/>
          <w:iCs/>
          <w:lang w:eastAsia="zh-CN"/>
        </w:rPr>
        <w:t>aparatu</w:t>
      </w:r>
      <w:proofErr w:type="spellEnd"/>
      <w:r w:rsidRPr="006E48EE">
        <w:rPr>
          <w:rFonts w:cs="Calibri"/>
          <w:i/>
          <w:iCs/>
          <w:lang w:eastAsia="zh-CN"/>
        </w:rPr>
        <w:t xml:space="preserve"> o </w:t>
      </w:r>
      <w:proofErr w:type="spellStart"/>
      <w:r w:rsidRPr="006E48EE">
        <w:rPr>
          <w:rFonts w:cs="Calibri"/>
          <w:i/>
          <w:iCs/>
          <w:lang w:eastAsia="zh-CN"/>
        </w:rPr>
        <w:t>następujących</w:t>
      </w:r>
      <w:proofErr w:type="spellEnd"/>
      <w:r w:rsidRPr="006E48EE">
        <w:rPr>
          <w:rFonts w:cs="Calibri"/>
          <w:i/>
          <w:iCs/>
          <w:lang w:eastAsia="zh-CN"/>
        </w:rPr>
        <w:t xml:space="preserve"> </w:t>
      </w:r>
      <w:proofErr w:type="spellStart"/>
      <w:r w:rsidRPr="006E48EE">
        <w:rPr>
          <w:rFonts w:cs="Calibri"/>
          <w:i/>
          <w:iCs/>
          <w:lang w:eastAsia="zh-CN"/>
        </w:rPr>
        <w:t>parametrach</w:t>
      </w:r>
      <w:proofErr w:type="spellEnd"/>
      <w:r w:rsidRPr="006E48EE">
        <w:rPr>
          <w:rFonts w:cs="Calibri"/>
          <w:i/>
          <w:iCs/>
          <w:lang w:eastAsia="zh-CN"/>
        </w:rPr>
        <w:t>:</w:t>
      </w:r>
    </w:p>
    <w:p w:rsidR="00EE2540" w:rsidRPr="006E48EE" w:rsidRDefault="00EE2540" w:rsidP="00EE2540">
      <w:pPr>
        <w:spacing w:after="240"/>
        <w:jc w:val="both"/>
        <w:rPr>
          <w:i/>
          <w:iCs/>
          <w:lang w:eastAsia="pl-PL"/>
        </w:rPr>
      </w:pPr>
      <w:r w:rsidRPr="006E48EE">
        <w:rPr>
          <w:b/>
          <w:bCs/>
          <w:i/>
          <w:iCs/>
        </w:rPr>
        <w:t xml:space="preserve">TMA-7000M jest </w:t>
      </w:r>
      <w:proofErr w:type="spellStart"/>
      <w:r w:rsidRPr="006E48EE">
        <w:rPr>
          <w:b/>
          <w:bCs/>
          <w:i/>
          <w:iCs/>
        </w:rPr>
        <w:t>urządzeniem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nowoczesnym</w:t>
      </w:r>
      <w:proofErr w:type="spellEnd"/>
      <w:r w:rsidRPr="006E48EE">
        <w:rPr>
          <w:b/>
          <w:bCs/>
          <w:i/>
          <w:iCs/>
        </w:rPr>
        <w:t xml:space="preserve"> o </w:t>
      </w:r>
      <w:proofErr w:type="spellStart"/>
      <w:r w:rsidRPr="006E48EE">
        <w:rPr>
          <w:b/>
          <w:bCs/>
          <w:i/>
          <w:iCs/>
        </w:rPr>
        <w:t>zaawansowanej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technologii</w:t>
      </w:r>
      <w:proofErr w:type="spellEnd"/>
      <w:r w:rsidRPr="006E48EE">
        <w:rPr>
          <w:b/>
          <w:bCs/>
          <w:i/>
          <w:iCs/>
        </w:rPr>
        <w:t xml:space="preserve"> „Fuzzy”.</w:t>
      </w:r>
      <w:r w:rsidRPr="006E48EE">
        <w:rPr>
          <w:i/>
          <w:iCs/>
        </w:rPr>
        <w:br/>
      </w:r>
      <w:proofErr w:type="spellStart"/>
      <w:r w:rsidRPr="006E48EE">
        <w:rPr>
          <w:i/>
          <w:iCs/>
        </w:rPr>
        <w:t>Naciśnięcie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przycisku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po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założeniu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mankietu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powoduje</w:t>
      </w:r>
      <w:proofErr w:type="spellEnd"/>
      <w:r w:rsidRPr="006E48EE">
        <w:rPr>
          <w:i/>
          <w:iCs/>
        </w:rPr>
        <w:t xml:space="preserve">, </w:t>
      </w:r>
      <w:proofErr w:type="spellStart"/>
      <w:r w:rsidRPr="006E48EE">
        <w:rPr>
          <w:i/>
          <w:iCs/>
        </w:rPr>
        <w:t>że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aparat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mierzy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ciśnienie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krwi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oraz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tętno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i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wyświetla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wyniki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na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wyświetlaczu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cyfrowym</w:t>
      </w:r>
      <w:proofErr w:type="spellEnd"/>
      <w:r w:rsidRPr="006E48EE">
        <w:rPr>
          <w:i/>
          <w:iCs/>
        </w:rPr>
        <w:t xml:space="preserve">. TMA-7000M </w:t>
      </w:r>
      <w:proofErr w:type="spellStart"/>
      <w:r w:rsidRPr="006E48EE">
        <w:rPr>
          <w:i/>
          <w:iCs/>
        </w:rPr>
        <w:t>wykrywa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również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objawy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arytmii</w:t>
      </w:r>
      <w:proofErr w:type="spellEnd"/>
      <w:r w:rsidRPr="006E48EE">
        <w:rPr>
          <w:i/>
          <w:iCs/>
        </w:rPr>
        <w:t xml:space="preserve">. Po </w:t>
      </w:r>
      <w:proofErr w:type="spellStart"/>
      <w:r w:rsidRPr="006E48EE">
        <w:rPr>
          <w:i/>
          <w:iCs/>
        </w:rPr>
        <w:t>kilkakrotnym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powtórzeniu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się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tego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objawu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i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wyświetleniu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na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panelu</w:t>
      </w:r>
      <w:proofErr w:type="spellEnd"/>
      <w:r w:rsidRPr="006E48EE">
        <w:rPr>
          <w:i/>
          <w:iCs/>
        </w:rPr>
        <w:t xml:space="preserve"> LCD </w:t>
      </w:r>
      <w:proofErr w:type="spellStart"/>
      <w:r w:rsidRPr="006E48EE">
        <w:rPr>
          <w:i/>
          <w:iCs/>
        </w:rPr>
        <w:t>znaku</w:t>
      </w:r>
      <w:proofErr w:type="spellEnd"/>
      <w:r w:rsidRPr="006E48EE">
        <w:rPr>
          <w:i/>
          <w:iCs/>
        </w:rPr>
        <w:t xml:space="preserve"> „” </w:t>
      </w:r>
      <w:proofErr w:type="spellStart"/>
      <w:r w:rsidRPr="006E48EE">
        <w:rPr>
          <w:i/>
          <w:iCs/>
        </w:rPr>
        <w:t>należy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zgłosić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się</w:t>
      </w:r>
      <w:proofErr w:type="spellEnd"/>
      <w:r w:rsidRPr="006E48EE">
        <w:rPr>
          <w:i/>
          <w:iCs/>
        </w:rPr>
        <w:t xml:space="preserve"> do </w:t>
      </w:r>
      <w:proofErr w:type="spellStart"/>
      <w:r w:rsidRPr="006E48EE">
        <w:rPr>
          <w:i/>
          <w:iCs/>
        </w:rPr>
        <w:t>lekarza</w:t>
      </w:r>
      <w:proofErr w:type="spellEnd"/>
      <w:r w:rsidRPr="006E48EE">
        <w:rPr>
          <w:i/>
          <w:iCs/>
        </w:rPr>
        <w:t xml:space="preserve">. </w:t>
      </w:r>
      <w:proofErr w:type="spellStart"/>
      <w:r w:rsidRPr="006E48EE">
        <w:rPr>
          <w:i/>
          <w:iCs/>
        </w:rPr>
        <w:t>Nie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należy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samodzielnie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interpretować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wyników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pomiaru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ciśnienia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krwi</w:t>
      </w:r>
      <w:proofErr w:type="spellEnd"/>
      <w:r w:rsidRPr="006E48EE">
        <w:rPr>
          <w:i/>
          <w:iCs/>
        </w:rPr>
        <w:t xml:space="preserve">, w </w:t>
      </w:r>
      <w:proofErr w:type="spellStart"/>
      <w:r w:rsidRPr="006E48EE">
        <w:rPr>
          <w:i/>
          <w:iCs/>
        </w:rPr>
        <w:t>tym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objawów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arytmii</w:t>
      </w:r>
      <w:proofErr w:type="spellEnd"/>
      <w:r w:rsidRPr="006E48EE">
        <w:rPr>
          <w:i/>
          <w:iCs/>
        </w:rPr>
        <w:t xml:space="preserve">. </w:t>
      </w:r>
      <w:proofErr w:type="spellStart"/>
      <w:r w:rsidRPr="006E48EE">
        <w:rPr>
          <w:i/>
          <w:iCs/>
        </w:rPr>
        <w:t>Wyniki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te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powinny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być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interpretowane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przez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lekarza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lub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wykwalifikowanego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pracownika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medycznego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znającego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historię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choroby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pa</w:t>
      </w:r>
      <w:r w:rsidRPr="006E48EE">
        <w:rPr>
          <w:i/>
          <w:iCs/>
        </w:rPr>
        <w:softHyphen/>
        <w:t>cjenta</w:t>
      </w:r>
      <w:proofErr w:type="spellEnd"/>
      <w:r w:rsidRPr="006E48EE">
        <w:rPr>
          <w:i/>
          <w:iCs/>
        </w:rPr>
        <w:t xml:space="preserve">. </w:t>
      </w:r>
      <w:proofErr w:type="spellStart"/>
      <w:r w:rsidRPr="006E48EE">
        <w:rPr>
          <w:i/>
          <w:iCs/>
        </w:rPr>
        <w:t>Regularne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wykonywanie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pomiarów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i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zapisywanie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wyników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pozwala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lekarzowi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ocenić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tendencje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zmian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ciśnienia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krwi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pacjenta</w:t>
      </w:r>
      <w:proofErr w:type="spellEnd"/>
      <w:r w:rsidRPr="006E48EE">
        <w:rPr>
          <w:i/>
          <w:iCs/>
        </w:rPr>
        <w:t xml:space="preserve"> w </w:t>
      </w:r>
      <w:proofErr w:type="spellStart"/>
      <w:r w:rsidRPr="006E48EE">
        <w:rPr>
          <w:i/>
          <w:iCs/>
        </w:rPr>
        <w:t>dłuższym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przedziale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czasu</w:t>
      </w:r>
      <w:proofErr w:type="spellEnd"/>
      <w:r w:rsidRPr="006E48EE">
        <w:rPr>
          <w:i/>
          <w:iCs/>
        </w:rPr>
        <w:t xml:space="preserve">. </w:t>
      </w:r>
      <w:proofErr w:type="spellStart"/>
      <w:r w:rsidRPr="006E48EE">
        <w:rPr>
          <w:i/>
          <w:iCs/>
        </w:rPr>
        <w:t>Dokładność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pomiarów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aparatu</w:t>
      </w:r>
      <w:proofErr w:type="spellEnd"/>
      <w:r w:rsidRPr="006E48EE">
        <w:rPr>
          <w:i/>
          <w:iCs/>
        </w:rPr>
        <w:t xml:space="preserve"> TMA-7000M jest </w:t>
      </w:r>
      <w:proofErr w:type="spellStart"/>
      <w:r w:rsidRPr="006E48EE">
        <w:rPr>
          <w:i/>
          <w:iCs/>
        </w:rPr>
        <w:t>testowana</w:t>
      </w:r>
      <w:proofErr w:type="spellEnd"/>
      <w:r w:rsidRPr="006E48EE">
        <w:rPr>
          <w:i/>
          <w:iCs/>
        </w:rPr>
        <w:t xml:space="preserve"> w </w:t>
      </w:r>
      <w:proofErr w:type="spellStart"/>
      <w:r w:rsidRPr="006E48EE">
        <w:rPr>
          <w:i/>
          <w:iCs/>
        </w:rPr>
        <w:t>procesie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produkcji</w:t>
      </w:r>
      <w:proofErr w:type="spellEnd"/>
      <w:r w:rsidRPr="006E48EE">
        <w:rPr>
          <w:i/>
          <w:iCs/>
        </w:rPr>
        <w:t xml:space="preserve">. Testy </w:t>
      </w:r>
      <w:proofErr w:type="spellStart"/>
      <w:r w:rsidRPr="006E48EE">
        <w:rPr>
          <w:i/>
          <w:iCs/>
        </w:rPr>
        <w:t>kliniczne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potwierdziły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jego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zgodność</w:t>
      </w:r>
      <w:proofErr w:type="spellEnd"/>
      <w:r w:rsidRPr="006E48EE">
        <w:rPr>
          <w:i/>
          <w:iCs/>
        </w:rPr>
        <w:t xml:space="preserve"> z </w:t>
      </w:r>
      <w:proofErr w:type="spellStart"/>
      <w:r w:rsidRPr="006E48EE">
        <w:rPr>
          <w:i/>
          <w:iCs/>
        </w:rPr>
        <w:t>wysoką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normą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amerykańską</w:t>
      </w:r>
      <w:proofErr w:type="spellEnd"/>
      <w:r w:rsidRPr="006E48EE">
        <w:rPr>
          <w:i/>
          <w:iCs/>
        </w:rPr>
        <w:t xml:space="preserve"> AAMI/ANSI-SP10 </w:t>
      </w:r>
      <w:proofErr w:type="spellStart"/>
      <w:r w:rsidRPr="006E48EE">
        <w:rPr>
          <w:i/>
          <w:iCs/>
        </w:rPr>
        <w:t>oraz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normą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europejską</w:t>
      </w:r>
      <w:proofErr w:type="spellEnd"/>
      <w:r w:rsidRPr="006E48EE">
        <w:rPr>
          <w:i/>
          <w:iCs/>
        </w:rPr>
        <w:t xml:space="preserve"> PN-EN 1060-3 </w:t>
      </w:r>
      <w:proofErr w:type="spellStart"/>
      <w:r w:rsidRPr="006E48EE">
        <w:rPr>
          <w:i/>
          <w:iCs/>
        </w:rPr>
        <w:t>oraz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dyrektywą</w:t>
      </w:r>
      <w:proofErr w:type="spellEnd"/>
      <w:r w:rsidRPr="006E48EE">
        <w:rPr>
          <w:i/>
          <w:iCs/>
        </w:rPr>
        <w:t xml:space="preserve"> UE 93/42/EEC.</w:t>
      </w:r>
    </w:p>
    <w:p w:rsidR="00EE2540" w:rsidRPr="006E48EE" w:rsidRDefault="00EE2540" w:rsidP="00EE2540">
      <w:pPr>
        <w:rPr>
          <w:i/>
          <w:iCs/>
        </w:rPr>
      </w:pPr>
      <w:r w:rsidRPr="006E48EE">
        <w:rPr>
          <w:b/>
          <w:bCs/>
          <w:i/>
          <w:iCs/>
        </w:rPr>
        <w:t>SPECYFIKACJA:</w:t>
      </w:r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i/>
          <w:iCs/>
        </w:rPr>
        <w:t>Wykrywanie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objawów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arytmii</w:t>
      </w:r>
      <w:proofErr w:type="spellEnd"/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i/>
          <w:iCs/>
        </w:rPr>
        <w:t>Klasyfikacja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wizualna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ciśnienia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krwi</w:t>
      </w:r>
      <w:proofErr w:type="spellEnd"/>
      <w:r w:rsidRPr="006E48EE">
        <w:rPr>
          <w:i/>
          <w:iCs/>
        </w:rPr>
        <w:t xml:space="preserve"> w/g WHO</w:t>
      </w:r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i/>
          <w:iCs/>
        </w:rPr>
        <w:t>Szybki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i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cichy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pomiar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ciśnienia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krwi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i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tętna</w:t>
      </w:r>
      <w:proofErr w:type="spellEnd"/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b/>
          <w:bCs/>
          <w:i/>
          <w:iCs/>
        </w:rPr>
        <w:t>Pamięć</w:t>
      </w:r>
      <w:proofErr w:type="spellEnd"/>
      <w:r w:rsidRPr="006E48EE">
        <w:rPr>
          <w:b/>
          <w:bCs/>
          <w:i/>
          <w:iCs/>
        </w:rPr>
        <w:t xml:space="preserve"> 60 </w:t>
      </w:r>
      <w:proofErr w:type="spellStart"/>
      <w:r w:rsidRPr="006E48EE">
        <w:rPr>
          <w:b/>
          <w:bCs/>
          <w:i/>
          <w:iCs/>
        </w:rPr>
        <w:t>wyników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wraz</w:t>
      </w:r>
      <w:proofErr w:type="spellEnd"/>
      <w:r w:rsidRPr="006E48EE">
        <w:rPr>
          <w:b/>
          <w:bCs/>
          <w:i/>
          <w:iCs/>
        </w:rPr>
        <w:t xml:space="preserve"> z </w:t>
      </w:r>
      <w:proofErr w:type="spellStart"/>
      <w:r w:rsidRPr="006E48EE">
        <w:rPr>
          <w:b/>
          <w:bCs/>
          <w:i/>
          <w:iCs/>
        </w:rPr>
        <w:t>godziną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i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datą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pomiaru</w:t>
      </w:r>
      <w:proofErr w:type="spellEnd"/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b/>
          <w:bCs/>
          <w:i/>
          <w:iCs/>
        </w:rPr>
        <w:t>Gwarantowana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dokładność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dzięki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zaawansowanej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technologii</w:t>
      </w:r>
      <w:proofErr w:type="spellEnd"/>
      <w:r w:rsidRPr="006E48EE">
        <w:rPr>
          <w:b/>
          <w:bCs/>
          <w:i/>
          <w:iCs/>
        </w:rPr>
        <w:t xml:space="preserve"> „fuzzy logic”</w:t>
      </w:r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i/>
          <w:iCs/>
        </w:rPr>
        <w:t>Łatwy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odczyt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wyników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widocznych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na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dużym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wyświetlaczu</w:t>
      </w:r>
      <w:proofErr w:type="spellEnd"/>
      <w:r w:rsidRPr="006E48EE">
        <w:rPr>
          <w:i/>
          <w:iCs/>
        </w:rPr>
        <w:t xml:space="preserve"> LCD</w:t>
      </w:r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b/>
          <w:bCs/>
          <w:i/>
          <w:iCs/>
        </w:rPr>
        <w:t>Aparat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podaje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informacje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głosowe</w:t>
      </w:r>
      <w:proofErr w:type="spellEnd"/>
      <w:r w:rsidRPr="006E48EE">
        <w:rPr>
          <w:b/>
          <w:bCs/>
          <w:i/>
          <w:iCs/>
        </w:rPr>
        <w:t xml:space="preserve"> (</w:t>
      </w:r>
      <w:proofErr w:type="spellStart"/>
      <w:r w:rsidRPr="006E48EE">
        <w:rPr>
          <w:b/>
          <w:bCs/>
          <w:i/>
          <w:iCs/>
        </w:rPr>
        <w:t>ważne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dla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osób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niewidomych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lub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słabo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widzących</w:t>
      </w:r>
      <w:proofErr w:type="spellEnd"/>
      <w:r w:rsidRPr="006E48EE">
        <w:rPr>
          <w:b/>
          <w:bCs/>
          <w:i/>
          <w:iCs/>
        </w:rPr>
        <w:t xml:space="preserve">), </w:t>
      </w:r>
      <w:proofErr w:type="spellStart"/>
      <w:r w:rsidRPr="006E48EE">
        <w:rPr>
          <w:b/>
          <w:bCs/>
          <w:i/>
          <w:iCs/>
        </w:rPr>
        <w:t>ułatwia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stosowanie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dla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każdego</w:t>
      </w:r>
      <w:proofErr w:type="spellEnd"/>
      <w:r w:rsidRPr="006E48EE">
        <w:rPr>
          <w:b/>
          <w:bCs/>
          <w:i/>
          <w:iCs/>
        </w:rPr>
        <w:t>.</w:t>
      </w:r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i/>
          <w:iCs/>
        </w:rPr>
        <w:t>Całkowicie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automatyczny</w:t>
      </w:r>
      <w:proofErr w:type="spellEnd"/>
      <w:r w:rsidRPr="006E48EE">
        <w:rPr>
          <w:i/>
          <w:iCs/>
        </w:rPr>
        <w:t xml:space="preserve">, </w:t>
      </w:r>
      <w:proofErr w:type="spellStart"/>
      <w:r w:rsidRPr="006E48EE">
        <w:rPr>
          <w:i/>
          <w:iCs/>
        </w:rPr>
        <w:t>pomiar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na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ramieniu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za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pomocą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jednego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przycisku</w:t>
      </w:r>
      <w:proofErr w:type="spellEnd"/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b/>
          <w:bCs/>
          <w:i/>
          <w:iCs/>
        </w:rPr>
        <w:t>Funkcja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głosowego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podawania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wyników</w:t>
      </w:r>
      <w:proofErr w:type="spellEnd"/>
      <w:r w:rsidRPr="006E48EE">
        <w:rPr>
          <w:i/>
          <w:iCs/>
        </w:rPr>
        <w:br/>
      </w:r>
      <w:r w:rsidRPr="006E48EE">
        <w:rPr>
          <w:i/>
          <w:iCs/>
        </w:rPr>
        <w:lastRenderedPageBreak/>
        <w:t xml:space="preserve">•  </w:t>
      </w:r>
      <w:proofErr w:type="spellStart"/>
      <w:r w:rsidRPr="006E48EE">
        <w:rPr>
          <w:i/>
          <w:iCs/>
        </w:rPr>
        <w:t>Duży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wyświetlacz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cyfrowy</w:t>
      </w:r>
      <w:proofErr w:type="spellEnd"/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b/>
          <w:bCs/>
          <w:i/>
          <w:iCs/>
        </w:rPr>
        <w:t>Uniwersalny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mankiet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na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ramię</w:t>
      </w:r>
      <w:proofErr w:type="spellEnd"/>
      <w:r w:rsidRPr="006E48EE">
        <w:rPr>
          <w:b/>
          <w:bCs/>
          <w:i/>
          <w:iCs/>
        </w:rPr>
        <w:t xml:space="preserve"> </w:t>
      </w:r>
      <w:proofErr w:type="spellStart"/>
      <w:r w:rsidRPr="006E48EE">
        <w:rPr>
          <w:b/>
          <w:bCs/>
          <w:i/>
          <w:iCs/>
        </w:rPr>
        <w:t>od</w:t>
      </w:r>
      <w:proofErr w:type="spellEnd"/>
      <w:r w:rsidRPr="006E48EE">
        <w:rPr>
          <w:b/>
          <w:bCs/>
          <w:i/>
          <w:iCs/>
        </w:rPr>
        <w:t xml:space="preserve"> 22cm do 33cm </w:t>
      </w:r>
      <w:proofErr w:type="spellStart"/>
      <w:r w:rsidRPr="006E48EE">
        <w:rPr>
          <w:b/>
          <w:bCs/>
          <w:i/>
          <w:iCs/>
        </w:rPr>
        <w:t>obwodu</w:t>
      </w:r>
      <w:proofErr w:type="spellEnd"/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i/>
          <w:iCs/>
        </w:rPr>
        <w:t>Zakres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pomiarowy</w:t>
      </w:r>
      <w:proofErr w:type="spellEnd"/>
      <w:r w:rsidRPr="006E48EE">
        <w:rPr>
          <w:i/>
          <w:iCs/>
        </w:rPr>
        <w:t>: 20 - 280 mmHg</w:t>
      </w:r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i/>
          <w:iCs/>
        </w:rPr>
        <w:t>Funkcja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daty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i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godziny</w:t>
      </w:r>
      <w:proofErr w:type="spellEnd"/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i/>
          <w:iCs/>
        </w:rPr>
        <w:t>Wskaźnik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poziomu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ciśnienia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wg</w:t>
      </w:r>
      <w:proofErr w:type="spellEnd"/>
      <w:r w:rsidRPr="006E48EE">
        <w:rPr>
          <w:i/>
          <w:iCs/>
        </w:rPr>
        <w:t>. WHO</w:t>
      </w:r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i/>
          <w:iCs/>
        </w:rPr>
        <w:t>Dokładność</w:t>
      </w:r>
      <w:proofErr w:type="spellEnd"/>
      <w:r w:rsidRPr="006E48EE">
        <w:rPr>
          <w:i/>
          <w:iCs/>
        </w:rPr>
        <w:t>: +/- 3 mmHg</w:t>
      </w:r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i/>
          <w:iCs/>
        </w:rPr>
        <w:t>Zasilanie</w:t>
      </w:r>
      <w:proofErr w:type="spellEnd"/>
      <w:r w:rsidRPr="006E48EE">
        <w:rPr>
          <w:i/>
          <w:iCs/>
        </w:rPr>
        <w:t xml:space="preserve">: 4 </w:t>
      </w:r>
      <w:proofErr w:type="spellStart"/>
      <w:r w:rsidRPr="006E48EE">
        <w:rPr>
          <w:i/>
          <w:iCs/>
        </w:rPr>
        <w:t>baterie</w:t>
      </w:r>
      <w:proofErr w:type="spellEnd"/>
      <w:r w:rsidRPr="006E48EE">
        <w:rPr>
          <w:i/>
          <w:iCs/>
        </w:rPr>
        <w:t xml:space="preserve"> “AA" 1,5V </w:t>
      </w:r>
      <w:proofErr w:type="spellStart"/>
      <w:r w:rsidRPr="006E48EE">
        <w:rPr>
          <w:i/>
          <w:iCs/>
        </w:rPr>
        <w:t>lub</w:t>
      </w:r>
      <w:proofErr w:type="spellEnd"/>
      <w:r w:rsidRPr="006E48EE">
        <w:rPr>
          <w:i/>
          <w:iCs/>
        </w:rPr>
        <w:t xml:space="preserve"> z </w:t>
      </w:r>
      <w:proofErr w:type="spellStart"/>
      <w:r w:rsidRPr="006E48EE">
        <w:rPr>
          <w:i/>
          <w:iCs/>
        </w:rPr>
        <w:t>zasilacza</w:t>
      </w:r>
      <w:proofErr w:type="spellEnd"/>
      <w:r w:rsidRPr="006E48EE">
        <w:rPr>
          <w:i/>
          <w:iCs/>
        </w:rPr>
        <w:t xml:space="preserve"> (w </w:t>
      </w:r>
      <w:proofErr w:type="spellStart"/>
      <w:r w:rsidRPr="006E48EE">
        <w:rPr>
          <w:i/>
          <w:iCs/>
        </w:rPr>
        <w:t>zestawie</w:t>
      </w:r>
      <w:proofErr w:type="spellEnd"/>
      <w:r w:rsidRPr="006E48EE">
        <w:rPr>
          <w:i/>
          <w:iCs/>
        </w:rPr>
        <w:t>)</w:t>
      </w:r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i/>
          <w:iCs/>
        </w:rPr>
        <w:t>Oszczędność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baterii</w:t>
      </w:r>
      <w:proofErr w:type="spellEnd"/>
      <w:r w:rsidRPr="006E48EE">
        <w:rPr>
          <w:i/>
          <w:iCs/>
        </w:rPr>
        <w:t xml:space="preserve"> - </w:t>
      </w:r>
      <w:proofErr w:type="spellStart"/>
      <w:r w:rsidRPr="006E48EE">
        <w:rPr>
          <w:i/>
          <w:iCs/>
        </w:rPr>
        <w:t>aparat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automatycznie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wyłącza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się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po</w:t>
      </w:r>
      <w:proofErr w:type="spellEnd"/>
      <w:r w:rsidRPr="006E48EE">
        <w:rPr>
          <w:i/>
          <w:iCs/>
        </w:rPr>
        <w:t xml:space="preserve"> 1 </w:t>
      </w:r>
      <w:proofErr w:type="spellStart"/>
      <w:r w:rsidRPr="006E48EE">
        <w:rPr>
          <w:i/>
          <w:iCs/>
        </w:rPr>
        <w:t>minucie</w:t>
      </w:r>
      <w:proofErr w:type="spellEnd"/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i/>
          <w:iCs/>
        </w:rPr>
        <w:t>Wyprodukowany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zgodnie</w:t>
      </w:r>
      <w:proofErr w:type="spellEnd"/>
      <w:r w:rsidRPr="006E48EE">
        <w:rPr>
          <w:i/>
          <w:iCs/>
        </w:rPr>
        <w:t xml:space="preserve"> z </w:t>
      </w:r>
      <w:proofErr w:type="spellStart"/>
      <w:r w:rsidRPr="006E48EE">
        <w:rPr>
          <w:i/>
          <w:iCs/>
        </w:rPr>
        <w:t>międzynarodowymi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normami</w:t>
      </w:r>
      <w:proofErr w:type="spellEnd"/>
      <w:r w:rsidRPr="006E48EE">
        <w:rPr>
          <w:i/>
          <w:iCs/>
        </w:rPr>
        <w:t>: ISO, MDD, CE</w:t>
      </w:r>
      <w:r w:rsidRPr="006E48EE">
        <w:rPr>
          <w:i/>
          <w:iCs/>
        </w:rPr>
        <w:br/>
        <w:t xml:space="preserve">•  </w:t>
      </w:r>
      <w:proofErr w:type="spellStart"/>
      <w:r w:rsidRPr="006E48EE">
        <w:rPr>
          <w:b/>
          <w:bCs/>
          <w:i/>
          <w:iCs/>
        </w:rPr>
        <w:t>Gwarancja</w:t>
      </w:r>
      <w:proofErr w:type="spellEnd"/>
      <w:r w:rsidRPr="006E48EE">
        <w:rPr>
          <w:b/>
          <w:bCs/>
          <w:i/>
          <w:iCs/>
        </w:rPr>
        <w:t xml:space="preserve">: 2 </w:t>
      </w:r>
      <w:proofErr w:type="spellStart"/>
      <w:r w:rsidRPr="006E48EE">
        <w:rPr>
          <w:b/>
          <w:bCs/>
          <w:i/>
          <w:iCs/>
        </w:rPr>
        <w:t>lata</w:t>
      </w:r>
      <w:proofErr w:type="spellEnd"/>
    </w:p>
    <w:p w:rsidR="00EE2540" w:rsidRPr="006E48EE" w:rsidRDefault="00EE2540" w:rsidP="00EE2540">
      <w:pPr>
        <w:rPr>
          <w:i/>
          <w:iCs/>
        </w:rPr>
      </w:pPr>
      <w:r w:rsidRPr="006E48EE">
        <w:rPr>
          <w:i/>
          <w:iCs/>
        </w:rPr>
        <w:t> </w:t>
      </w:r>
    </w:p>
    <w:p w:rsidR="00EE2540" w:rsidRPr="006E48EE" w:rsidRDefault="00EE2540" w:rsidP="00EE2540">
      <w:pPr>
        <w:rPr>
          <w:i/>
          <w:iCs/>
        </w:rPr>
      </w:pPr>
      <w:r w:rsidRPr="006E48EE">
        <w:rPr>
          <w:b/>
          <w:bCs/>
          <w:i/>
          <w:iCs/>
        </w:rPr>
        <w:t>SKŁAD ZESTAWU</w:t>
      </w:r>
      <w:r w:rsidRPr="006E48EE">
        <w:rPr>
          <w:i/>
          <w:iCs/>
        </w:rPr>
        <w:t>:</w:t>
      </w:r>
    </w:p>
    <w:p w:rsidR="00EE2540" w:rsidRDefault="00EE2540" w:rsidP="00EE2540">
      <w:pPr>
        <w:rPr>
          <w:i/>
          <w:iCs/>
        </w:rPr>
      </w:pPr>
      <w:r w:rsidRPr="006E48EE">
        <w:rPr>
          <w:i/>
          <w:iCs/>
        </w:rPr>
        <w:t xml:space="preserve">• </w:t>
      </w:r>
      <w:proofErr w:type="spellStart"/>
      <w:r w:rsidRPr="006E48EE">
        <w:rPr>
          <w:i/>
          <w:iCs/>
        </w:rPr>
        <w:t>Ciśnieniomierz</w:t>
      </w:r>
      <w:proofErr w:type="spellEnd"/>
      <w:r w:rsidRPr="006E48EE">
        <w:rPr>
          <w:i/>
          <w:iCs/>
        </w:rPr>
        <w:br/>
        <w:t xml:space="preserve">• </w:t>
      </w:r>
      <w:proofErr w:type="spellStart"/>
      <w:r w:rsidRPr="006E48EE">
        <w:rPr>
          <w:i/>
          <w:iCs/>
        </w:rPr>
        <w:t>Mankiet</w:t>
      </w:r>
      <w:proofErr w:type="spellEnd"/>
      <w:r w:rsidRPr="006E48EE">
        <w:rPr>
          <w:i/>
          <w:iCs/>
        </w:rPr>
        <w:br/>
        <w:t>• Etui</w:t>
      </w:r>
      <w:r w:rsidRPr="006E48EE">
        <w:rPr>
          <w:i/>
          <w:iCs/>
        </w:rPr>
        <w:br/>
        <w:t xml:space="preserve">• 4 </w:t>
      </w:r>
      <w:proofErr w:type="spellStart"/>
      <w:r w:rsidRPr="006E48EE">
        <w:rPr>
          <w:i/>
          <w:iCs/>
        </w:rPr>
        <w:t>baterie</w:t>
      </w:r>
      <w:proofErr w:type="spellEnd"/>
      <w:r w:rsidRPr="006E48EE">
        <w:rPr>
          <w:i/>
          <w:iCs/>
        </w:rPr>
        <w:t xml:space="preserve"> "AA"</w:t>
      </w:r>
      <w:r w:rsidRPr="006E48EE">
        <w:rPr>
          <w:i/>
          <w:iCs/>
        </w:rPr>
        <w:br/>
        <w:t xml:space="preserve">• </w:t>
      </w:r>
      <w:proofErr w:type="spellStart"/>
      <w:r w:rsidRPr="006E48EE">
        <w:rPr>
          <w:i/>
          <w:iCs/>
        </w:rPr>
        <w:t>Instrukcja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obsługi</w:t>
      </w:r>
      <w:proofErr w:type="spellEnd"/>
      <w:r w:rsidRPr="006E48EE">
        <w:rPr>
          <w:i/>
          <w:iCs/>
        </w:rPr>
        <w:t xml:space="preserve"> w </w:t>
      </w:r>
      <w:proofErr w:type="spellStart"/>
      <w:r w:rsidRPr="006E48EE">
        <w:rPr>
          <w:i/>
          <w:iCs/>
        </w:rPr>
        <w:t>języku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polskim</w:t>
      </w:r>
      <w:proofErr w:type="spellEnd"/>
    </w:p>
    <w:p w:rsidR="00EE2540" w:rsidRDefault="00EE2540" w:rsidP="00EE2540">
      <w:pPr>
        <w:jc w:val="both"/>
        <w:rPr>
          <w:i/>
          <w:iCs/>
        </w:rPr>
      </w:pPr>
    </w:p>
    <w:p w:rsidR="00EE2540" w:rsidRPr="006E48EE" w:rsidRDefault="00EE2540" w:rsidP="00EE2540">
      <w:pPr>
        <w:jc w:val="both"/>
        <w:rPr>
          <w:rStyle w:val="Pogrubienie"/>
          <w:bCs w:val="0"/>
          <w:iCs/>
          <w:u w:val="single"/>
        </w:rPr>
      </w:pPr>
      <w:proofErr w:type="spellStart"/>
      <w:r w:rsidRPr="006E48EE">
        <w:rPr>
          <w:rStyle w:val="Pogrubienie"/>
          <w:bCs w:val="0"/>
          <w:i/>
          <w:iCs/>
          <w:u w:val="single"/>
        </w:rPr>
        <w:t>Odpowiedź</w:t>
      </w:r>
      <w:proofErr w:type="spellEnd"/>
      <w:r w:rsidRPr="006E48EE">
        <w:rPr>
          <w:rStyle w:val="Pogrubienie"/>
          <w:bCs w:val="0"/>
          <w:iCs/>
          <w:u w:val="single"/>
        </w:rPr>
        <w:t xml:space="preserve">: </w:t>
      </w:r>
    </w:p>
    <w:p w:rsidR="00EE2540" w:rsidRDefault="00EE2540" w:rsidP="00EE2540">
      <w:pPr>
        <w:jc w:val="both"/>
        <w:rPr>
          <w:rStyle w:val="Pogrubienie"/>
          <w:b w:val="0"/>
          <w:iCs/>
        </w:rPr>
      </w:pPr>
      <w:proofErr w:type="spellStart"/>
      <w:r>
        <w:rPr>
          <w:rStyle w:val="Pogrubienie"/>
          <w:b w:val="0"/>
          <w:iCs/>
        </w:rPr>
        <w:t>Z</w:t>
      </w:r>
      <w:r w:rsidRPr="002E5A29">
        <w:rPr>
          <w:rFonts w:cs="Calibri"/>
          <w:bCs/>
          <w:i/>
        </w:rPr>
        <w:t>amawiający</w:t>
      </w:r>
      <w:proofErr w:type="spellEnd"/>
      <w:r w:rsidRPr="002E5A29">
        <w:rPr>
          <w:rFonts w:cs="Calibri"/>
          <w:bCs/>
          <w:i/>
        </w:rPr>
        <w:t xml:space="preserve"> </w:t>
      </w:r>
      <w:proofErr w:type="spellStart"/>
      <w:r w:rsidRPr="002E5A29">
        <w:rPr>
          <w:rFonts w:cs="Calibri"/>
          <w:bCs/>
          <w:i/>
        </w:rPr>
        <w:t>dopuści</w:t>
      </w:r>
      <w:proofErr w:type="spellEnd"/>
      <w:r w:rsidRPr="002E5A29">
        <w:rPr>
          <w:rFonts w:cs="Calibri"/>
          <w:bCs/>
          <w:i/>
        </w:rPr>
        <w:t xml:space="preserve"> </w:t>
      </w:r>
      <w:proofErr w:type="spellStart"/>
      <w:r>
        <w:rPr>
          <w:rFonts w:cs="Calibri"/>
          <w:i/>
          <w:iCs/>
          <w:lang w:eastAsia="zh-CN"/>
        </w:rPr>
        <w:t>aparat</w:t>
      </w:r>
      <w:proofErr w:type="spellEnd"/>
      <w:r w:rsidRPr="006E48EE">
        <w:rPr>
          <w:rFonts w:cs="Calibri"/>
          <w:i/>
          <w:iCs/>
          <w:lang w:eastAsia="zh-CN"/>
        </w:rPr>
        <w:t xml:space="preserve"> o </w:t>
      </w:r>
      <w:proofErr w:type="spellStart"/>
      <w:r>
        <w:rPr>
          <w:rFonts w:cs="Calibri"/>
          <w:i/>
          <w:iCs/>
          <w:lang w:eastAsia="zh-CN"/>
        </w:rPr>
        <w:t>powyższych</w:t>
      </w:r>
      <w:proofErr w:type="spellEnd"/>
      <w:r>
        <w:rPr>
          <w:rFonts w:cs="Calibri"/>
          <w:i/>
          <w:iCs/>
          <w:lang w:eastAsia="zh-CN"/>
        </w:rPr>
        <w:t xml:space="preserve"> </w:t>
      </w:r>
      <w:r w:rsidRPr="006E48EE">
        <w:rPr>
          <w:rFonts w:cs="Calibri"/>
          <w:i/>
          <w:iCs/>
          <w:lang w:eastAsia="zh-CN"/>
        </w:rPr>
        <w:t xml:space="preserve"> </w:t>
      </w:r>
      <w:proofErr w:type="spellStart"/>
      <w:r w:rsidRPr="006E48EE">
        <w:rPr>
          <w:rFonts w:cs="Calibri"/>
          <w:i/>
          <w:iCs/>
          <w:lang w:eastAsia="zh-CN"/>
        </w:rPr>
        <w:t>parametrach</w:t>
      </w:r>
      <w:proofErr w:type="spellEnd"/>
      <w:r>
        <w:rPr>
          <w:rFonts w:cs="Calibri"/>
          <w:i/>
        </w:rPr>
        <w:t>.</w:t>
      </w:r>
    </w:p>
    <w:p w:rsidR="00EE2540" w:rsidRDefault="00EE2540" w:rsidP="00EE2540">
      <w:pPr>
        <w:jc w:val="both"/>
        <w:rPr>
          <w:rStyle w:val="Pogrubienie"/>
          <w:b w:val="0"/>
          <w:iCs/>
        </w:rPr>
      </w:pPr>
    </w:p>
    <w:p w:rsidR="00EE2540" w:rsidRPr="00056583" w:rsidRDefault="00EE2540" w:rsidP="00EE2540">
      <w:pPr>
        <w:tabs>
          <w:tab w:val="left" w:pos="720"/>
        </w:tabs>
        <w:jc w:val="both"/>
        <w:rPr>
          <w:rStyle w:val="Pogrubienie"/>
          <w:iCs/>
        </w:rPr>
      </w:pPr>
      <w:proofErr w:type="spellStart"/>
      <w:r w:rsidRPr="00056583">
        <w:rPr>
          <w:rStyle w:val="Pogrubienie"/>
          <w:iCs/>
        </w:rPr>
        <w:t>Pytanie</w:t>
      </w:r>
      <w:proofErr w:type="spellEnd"/>
      <w:r w:rsidRPr="00056583">
        <w:rPr>
          <w:rStyle w:val="Pogrubienie"/>
          <w:iCs/>
        </w:rPr>
        <w:t xml:space="preserve"> 2.</w:t>
      </w:r>
    </w:p>
    <w:p w:rsidR="00EE2540" w:rsidRPr="00415184" w:rsidRDefault="00EE2540" w:rsidP="00EE2540">
      <w:pPr>
        <w:rPr>
          <w:b/>
        </w:rPr>
      </w:pPr>
      <w:proofErr w:type="spellStart"/>
      <w:r w:rsidRPr="006E48EE">
        <w:rPr>
          <w:b/>
          <w:i/>
          <w:iCs/>
        </w:rPr>
        <w:t>C</w:t>
      </w:r>
      <w:r w:rsidRPr="006E48EE">
        <w:rPr>
          <w:i/>
          <w:iCs/>
        </w:rPr>
        <w:t>zy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Zamawiający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dopuści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taboret</w:t>
      </w:r>
      <w:proofErr w:type="spellEnd"/>
      <w:r w:rsidRPr="006E48EE">
        <w:rPr>
          <w:i/>
          <w:iCs/>
        </w:rPr>
        <w:t xml:space="preserve">  z </w:t>
      </w:r>
      <w:proofErr w:type="spellStart"/>
      <w:r w:rsidRPr="006E48EE">
        <w:rPr>
          <w:i/>
          <w:iCs/>
        </w:rPr>
        <w:t>podstawą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metalową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chromowaną</w:t>
      </w:r>
      <w:proofErr w:type="spellEnd"/>
      <w:r w:rsidRPr="006E48EE">
        <w:rPr>
          <w:i/>
          <w:iCs/>
        </w:rPr>
        <w:t xml:space="preserve"> , </w:t>
      </w:r>
      <w:proofErr w:type="spellStart"/>
      <w:r w:rsidRPr="006E48EE">
        <w:rPr>
          <w:i/>
          <w:iCs/>
        </w:rPr>
        <w:t>która</w:t>
      </w:r>
      <w:proofErr w:type="spellEnd"/>
      <w:r w:rsidRPr="006E48EE">
        <w:rPr>
          <w:i/>
          <w:iCs/>
        </w:rPr>
        <w:t xml:space="preserve"> jest </w:t>
      </w:r>
      <w:proofErr w:type="spellStart"/>
      <w:r w:rsidRPr="006E48EE">
        <w:rPr>
          <w:i/>
          <w:iCs/>
        </w:rPr>
        <w:t>trwalsza</w:t>
      </w:r>
      <w:proofErr w:type="spellEnd"/>
      <w:r w:rsidRPr="0099036B">
        <w:t xml:space="preserve">. </w:t>
      </w:r>
    </w:p>
    <w:p w:rsidR="00EE2540" w:rsidRPr="00F50A93" w:rsidRDefault="00EE2540" w:rsidP="00EE2540">
      <w:pPr>
        <w:tabs>
          <w:tab w:val="left" w:pos="720"/>
        </w:tabs>
        <w:rPr>
          <w:rFonts w:cs="Calibri"/>
          <w:bCs/>
        </w:rPr>
      </w:pPr>
    </w:p>
    <w:p w:rsidR="00EE2540" w:rsidRDefault="00EE2540" w:rsidP="00EE2540">
      <w:pPr>
        <w:tabs>
          <w:tab w:val="left" w:pos="720"/>
        </w:tabs>
        <w:jc w:val="center"/>
        <w:rPr>
          <w:rFonts w:cs="Calibri"/>
          <w:bCs/>
          <w:i/>
        </w:rPr>
      </w:pPr>
      <w:r>
        <w:rPr>
          <w:rFonts w:ascii="Open Sans" w:hAnsi="Open Sans" w:cs="Arial"/>
          <w:noProof/>
          <w:color w:val="0088CC"/>
          <w:sz w:val="21"/>
          <w:szCs w:val="21"/>
          <w:lang w:val="pl-PL" w:eastAsia="pl-PL"/>
        </w:rPr>
        <w:drawing>
          <wp:inline distT="0" distB="0" distL="0" distR="0">
            <wp:extent cx="1419225" cy="1419225"/>
            <wp:effectExtent l="19050" t="0" r="9525" b="0"/>
            <wp:docPr id="1" name="Obraz 1" descr="http://kinesis.com.pl/media/catalog/product/cache/1/image/1040x/9df78eab33525d08d6e5fb8d27136e95/t/a/taboret_ch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kinesis.com.pl/media/catalog/product/cache/1/image/1040x/9df78eab33525d08d6e5fb8d27136e95/t/a/taboret_ch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ooltip="&quot;&quot; " w:history="1"/>
      <w:r>
        <w:rPr>
          <w:rFonts w:cs="Calibri"/>
          <w:bCs/>
          <w:i/>
        </w:rPr>
        <w:t>.</w:t>
      </w:r>
    </w:p>
    <w:p w:rsidR="00EE2540" w:rsidRDefault="00EE2540" w:rsidP="00EE2540">
      <w:pPr>
        <w:jc w:val="both"/>
        <w:rPr>
          <w:rStyle w:val="Pogrubienie"/>
          <w:b w:val="0"/>
          <w:iCs/>
        </w:rPr>
      </w:pPr>
      <w:proofErr w:type="spellStart"/>
      <w:r w:rsidRPr="002E5A29">
        <w:rPr>
          <w:rStyle w:val="Pogrubienie"/>
          <w:bCs w:val="0"/>
          <w:i/>
          <w:u w:val="single"/>
        </w:rPr>
        <w:t>Odpowiedź</w:t>
      </w:r>
      <w:proofErr w:type="spellEnd"/>
      <w:r w:rsidRPr="002E5A29">
        <w:rPr>
          <w:rStyle w:val="Pogrubienie"/>
          <w:bCs w:val="0"/>
          <w:i/>
          <w:u w:val="single"/>
        </w:rPr>
        <w:t>:</w:t>
      </w:r>
      <w:r>
        <w:rPr>
          <w:rStyle w:val="Pogrubienie"/>
          <w:b w:val="0"/>
          <w:iCs/>
        </w:rPr>
        <w:t xml:space="preserve"> </w:t>
      </w:r>
    </w:p>
    <w:p w:rsidR="00EE2540" w:rsidRDefault="00EE2540" w:rsidP="00EE2540">
      <w:pPr>
        <w:jc w:val="both"/>
        <w:rPr>
          <w:rStyle w:val="Pogrubienie"/>
          <w:b w:val="0"/>
          <w:iCs/>
        </w:rPr>
      </w:pPr>
      <w:proofErr w:type="spellStart"/>
      <w:r>
        <w:rPr>
          <w:rFonts w:cs="Calibri"/>
          <w:bCs/>
          <w:i/>
        </w:rPr>
        <w:t>Zamawiający</w:t>
      </w:r>
      <w:proofErr w:type="spellEnd"/>
      <w:r>
        <w:rPr>
          <w:rFonts w:cs="Calibri"/>
          <w:bCs/>
          <w:i/>
        </w:rPr>
        <w:t xml:space="preserve"> </w:t>
      </w:r>
      <w:proofErr w:type="spellStart"/>
      <w:r>
        <w:rPr>
          <w:rFonts w:cs="Calibri"/>
          <w:bCs/>
          <w:i/>
        </w:rPr>
        <w:t>dopuści</w:t>
      </w:r>
      <w:proofErr w:type="spellEnd"/>
      <w:r>
        <w:rPr>
          <w:rFonts w:cs="Calibri"/>
          <w:bCs/>
          <w:i/>
        </w:rPr>
        <w:t xml:space="preserve"> </w:t>
      </w:r>
      <w:proofErr w:type="spellStart"/>
      <w:r w:rsidRPr="006E48EE">
        <w:rPr>
          <w:i/>
          <w:iCs/>
        </w:rPr>
        <w:t>taboret</w:t>
      </w:r>
      <w:proofErr w:type="spellEnd"/>
      <w:r w:rsidRPr="006E48EE">
        <w:rPr>
          <w:i/>
          <w:iCs/>
        </w:rPr>
        <w:t xml:space="preserve">  z </w:t>
      </w:r>
      <w:proofErr w:type="spellStart"/>
      <w:r w:rsidRPr="006E48EE">
        <w:rPr>
          <w:i/>
          <w:iCs/>
        </w:rPr>
        <w:t>podstawą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metalową</w:t>
      </w:r>
      <w:proofErr w:type="spellEnd"/>
      <w:r w:rsidRPr="006E48EE">
        <w:rPr>
          <w:i/>
          <w:iCs/>
        </w:rPr>
        <w:t xml:space="preserve"> </w:t>
      </w:r>
      <w:proofErr w:type="spellStart"/>
      <w:r w:rsidRPr="006E48EE">
        <w:rPr>
          <w:i/>
          <w:iCs/>
        </w:rPr>
        <w:t>chromowaną</w:t>
      </w:r>
      <w:proofErr w:type="spellEnd"/>
      <w:r w:rsidRPr="002E5A29">
        <w:rPr>
          <w:rFonts w:cs="Calibri"/>
          <w:bCs/>
          <w:i/>
        </w:rPr>
        <w:t xml:space="preserve">. </w:t>
      </w:r>
    </w:p>
    <w:p w:rsidR="00EE2540" w:rsidRDefault="00EE2540" w:rsidP="00EE2540">
      <w:pPr>
        <w:jc w:val="both"/>
        <w:rPr>
          <w:rFonts w:cs="Calibri"/>
          <w:bCs/>
        </w:rPr>
      </w:pPr>
    </w:p>
    <w:p w:rsidR="00EE2540" w:rsidRDefault="00EE2540" w:rsidP="00EE2540">
      <w:pPr>
        <w:jc w:val="both"/>
      </w:pPr>
      <w:r>
        <w:t xml:space="preserve">        </w:t>
      </w:r>
    </w:p>
    <w:p w:rsidR="00EE2540" w:rsidRDefault="00EE2540" w:rsidP="00EE2540">
      <w:pPr>
        <w:jc w:val="both"/>
      </w:pPr>
    </w:p>
    <w:p w:rsidR="00EE2540" w:rsidRDefault="00EE2540" w:rsidP="00EE2540">
      <w:pPr>
        <w:ind w:left="7080" w:firstLine="708"/>
      </w:pPr>
      <w:proofErr w:type="spellStart"/>
      <w:r>
        <w:t>Dyrektor</w:t>
      </w:r>
      <w:proofErr w:type="spellEnd"/>
    </w:p>
    <w:p w:rsidR="00EE2540" w:rsidRDefault="00EE2540" w:rsidP="00EE2540">
      <w:pPr>
        <w:jc w:val="right"/>
      </w:pPr>
      <w:proofErr w:type="spellStart"/>
      <w:r>
        <w:t>Renata</w:t>
      </w:r>
      <w:proofErr w:type="spellEnd"/>
      <w:r>
        <w:t xml:space="preserve"> </w:t>
      </w:r>
      <w:proofErr w:type="spellStart"/>
      <w:r>
        <w:t>Żukiewicz-Topa</w:t>
      </w:r>
      <w:proofErr w:type="spellEnd"/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sectPr w:rsidR="00A62711" w:rsidRPr="00983BFA" w:rsidSect="00563AB0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EA" w:rsidRDefault="00545DEA" w:rsidP="00C77112">
      <w:r>
        <w:separator/>
      </w:r>
    </w:p>
  </w:endnote>
  <w:endnote w:type="continuationSeparator" w:id="0">
    <w:p w:rsidR="00545DEA" w:rsidRDefault="00545DEA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3F1B40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3F1B40"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EA" w:rsidRDefault="00545DEA" w:rsidP="00C77112">
      <w:r>
        <w:separator/>
      </w:r>
    </w:p>
  </w:footnote>
  <w:footnote w:type="continuationSeparator" w:id="0">
    <w:p w:rsidR="00545DEA" w:rsidRDefault="00545DEA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F1B4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F1B4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4"/>
  </w:num>
  <w:num w:numId="5">
    <w:abstractNumId w:val="32"/>
  </w:num>
  <w:num w:numId="6">
    <w:abstractNumId w:val="8"/>
  </w:num>
  <w:num w:numId="7">
    <w:abstractNumId w:val="12"/>
  </w:num>
  <w:num w:numId="8">
    <w:abstractNumId w:val="36"/>
  </w:num>
  <w:num w:numId="9">
    <w:abstractNumId w:val="43"/>
  </w:num>
  <w:num w:numId="10">
    <w:abstractNumId w:val="2"/>
  </w:num>
  <w:num w:numId="11">
    <w:abstractNumId w:val="27"/>
  </w:num>
  <w:num w:numId="12">
    <w:abstractNumId w:val="33"/>
  </w:num>
  <w:num w:numId="13">
    <w:abstractNumId w:val="3"/>
  </w:num>
  <w:num w:numId="14">
    <w:abstractNumId w:val="3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9"/>
  </w:num>
  <w:num w:numId="18">
    <w:abstractNumId w:val="20"/>
  </w:num>
  <w:num w:numId="19">
    <w:abstractNumId w:val="26"/>
  </w:num>
  <w:num w:numId="20">
    <w:abstractNumId w:val="6"/>
  </w:num>
  <w:num w:numId="21">
    <w:abstractNumId w:val="29"/>
  </w:num>
  <w:num w:numId="22">
    <w:abstractNumId w:val="24"/>
  </w:num>
  <w:num w:numId="23">
    <w:abstractNumId w:val="3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0"/>
  </w:num>
  <w:num w:numId="27">
    <w:abstractNumId w:val="34"/>
  </w:num>
  <w:num w:numId="28">
    <w:abstractNumId w:val="1"/>
  </w:num>
  <w:num w:numId="29">
    <w:abstractNumId w:val="0"/>
  </w:num>
  <w:num w:numId="30">
    <w:abstractNumId w:val="39"/>
  </w:num>
  <w:num w:numId="31">
    <w:abstractNumId w:val="22"/>
  </w:num>
  <w:num w:numId="32">
    <w:abstractNumId w:val="41"/>
  </w:num>
  <w:num w:numId="33">
    <w:abstractNumId w:val="5"/>
  </w:num>
  <w:num w:numId="34">
    <w:abstractNumId w:val="40"/>
  </w:num>
  <w:num w:numId="35">
    <w:abstractNumId w:val="16"/>
  </w:num>
  <w:num w:numId="36">
    <w:abstractNumId w:val="42"/>
  </w:num>
  <w:num w:numId="37">
    <w:abstractNumId w:val="25"/>
  </w:num>
  <w:num w:numId="38">
    <w:abstractNumId w:val="31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1B40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45DEA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E2540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styleId="Pogrubienie">
    <w:name w:val="Strong"/>
    <w:qFormat/>
    <w:rsid w:val="00EE25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esis.com.pl/media/catalog/product/cache/1/image/1800x/9df78eab33525d08d6e5fb8d27136e95/t/a/taboret_ch3.jp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nesis.com.pl/media/catalog/product/cache/1/image/1800x/9df78eab33525d08d6e5fb8d27136e95/s/r/sr-e2a_we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6D58-9160-4725-BE7A-53C47628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2</cp:revision>
  <dcterms:created xsi:type="dcterms:W3CDTF">2017-07-17T12:22:00Z</dcterms:created>
  <dcterms:modified xsi:type="dcterms:W3CDTF">2017-07-17T12:22:00Z</dcterms:modified>
</cp:coreProperties>
</file>